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F9" w:rsidRPr="00BB74F9" w:rsidRDefault="00BB74F9" w:rsidP="00BB74F9">
      <w:pPr>
        <w:shd w:val="clear" w:color="auto" w:fill="EF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8A23F"/>
          <w:sz w:val="32"/>
          <w:szCs w:val="32"/>
        </w:rPr>
      </w:pPr>
      <w:r w:rsidRPr="00BB74F9">
        <w:rPr>
          <w:rFonts w:ascii="Times New Roman" w:eastAsia="Times New Roman" w:hAnsi="Times New Roman" w:cs="Times New Roman"/>
          <w:color w:val="778899"/>
          <w:sz w:val="32"/>
          <w:szCs w:val="32"/>
        </w:rPr>
        <w:fldChar w:fldCharType="begin"/>
      </w:r>
      <w:r w:rsidRPr="00BB74F9">
        <w:rPr>
          <w:rFonts w:ascii="Times New Roman" w:eastAsia="Times New Roman" w:hAnsi="Times New Roman" w:cs="Times New Roman"/>
          <w:color w:val="778899"/>
          <w:sz w:val="32"/>
          <w:szCs w:val="32"/>
        </w:rPr>
        <w:instrText xml:space="preserve"> HYPERLINK "https://primariaclujnapoca.ro/evidenta-persoanelor/acte-de-identitate/" \l "e4373158dac82654f" </w:instrText>
      </w:r>
      <w:r w:rsidRPr="00BB74F9">
        <w:rPr>
          <w:rFonts w:ascii="Times New Roman" w:eastAsia="Times New Roman" w:hAnsi="Times New Roman" w:cs="Times New Roman"/>
          <w:color w:val="778899"/>
          <w:sz w:val="32"/>
          <w:szCs w:val="32"/>
        </w:rPr>
        <w:fldChar w:fldCharType="separate"/>
      </w:r>
      <w:proofErr w:type="spellStart"/>
      <w:r>
        <w:rPr>
          <w:rFonts w:ascii="Times New Roman" w:eastAsia="Times New Roman" w:hAnsi="Times New Roman" w:cs="Times New Roman"/>
          <w:b/>
          <w:bCs/>
          <w:color w:val="F8A23F"/>
          <w:sz w:val="32"/>
          <w:szCs w:val="32"/>
        </w:rPr>
        <w:t>D</w:t>
      </w:r>
      <w:r w:rsidRPr="00BB74F9">
        <w:rPr>
          <w:rFonts w:ascii="Times New Roman" w:eastAsia="Times New Roman" w:hAnsi="Times New Roman" w:cs="Times New Roman"/>
          <w:b/>
          <w:bCs/>
          <w:color w:val="F8A23F"/>
          <w:sz w:val="32"/>
          <w:szCs w:val="32"/>
        </w:rPr>
        <w:t>ovada</w:t>
      </w:r>
      <w:proofErr w:type="spellEnd"/>
      <w:r w:rsidRPr="00BB74F9">
        <w:rPr>
          <w:rFonts w:ascii="Times New Roman" w:eastAsia="Times New Roman" w:hAnsi="Times New Roman" w:cs="Times New Roman"/>
          <w:b/>
          <w:bCs/>
          <w:color w:val="F8A23F"/>
          <w:sz w:val="32"/>
          <w:szCs w:val="32"/>
        </w:rPr>
        <w:t xml:space="preserve"> </w:t>
      </w:r>
      <w:proofErr w:type="spellStart"/>
      <w:r w:rsidRPr="00BB74F9">
        <w:rPr>
          <w:rFonts w:ascii="Times New Roman" w:eastAsia="Times New Roman" w:hAnsi="Times New Roman" w:cs="Times New Roman"/>
          <w:b/>
          <w:bCs/>
          <w:color w:val="F8A23F"/>
          <w:sz w:val="32"/>
          <w:szCs w:val="32"/>
        </w:rPr>
        <w:t>adresei</w:t>
      </w:r>
      <w:proofErr w:type="spellEnd"/>
      <w:r w:rsidRPr="00BB74F9">
        <w:rPr>
          <w:rFonts w:ascii="Times New Roman" w:eastAsia="Times New Roman" w:hAnsi="Times New Roman" w:cs="Times New Roman"/>
          <w:b/>
          <w:bCs/>
          <w:color w:val="F8A23F"/>
          <w:sz w:val="32"/>
          <w:szCs w:val="32"/>
        </w:rPr>
        <w:t xml:space="preserve"> de </w:t>
      </w:r>
      <w:proofErr w:type="spellStart"/>
      <w:r w:rsidRPr="00BB74F9">
        <w:rPr>
          <w:rFonts w:ascii="Times New Roman" w:eastAsia="Times New Roman" w:hAnsi="Times New Roman" w:cs="Times New Roman"/>
          <w:b/>
          <w:bCs/>
          <w:color w:val="F8A23F"/>
          <w:sz w:val="32"/>
          <w:szCs w:val="32"/>
        </w:rPr>
        <w:t>domiciliu</w:t>
      </w:r>
      <w:proofErr w:type="spellEnd"/>
      <w:r w:rsidRPr="00BB74F9">
        <w:rPr>
          <w:rFonts w:ascii="Times New Roman" w:eastAsia="Times New Roman" w:hAnsi="Times New Roman" w:cs="Times New Roman"/>
          <w:b/>
          <w:bCs/>
          <w:color w:val="F8A23F"/>
          <w:sz w:val="32"/>
          <w:szCs w:val="32"/>
        </w:rPr>
        <w:t>?</w:t>
      </w:r>
      <w:bookmarkStart w:id="0" w:name="_GoBack"/>
      <w:bookmarkEnd w:id="0"/>
    </w:p>
    <w:p w:rsidR="00BB74F9" w:rsidRPr="00BB74F9" w:rsidRDefault="00BB74F9" w:rsidP="00BB74F9">
      <w:pPr>
        <w:shd w:val="clear" w:color="auto" w:fill="EFF5F5"/>
        <w:spacing w:after="0" w:line="330" w:lineRule="atLeast"/>
        <w:outlineLvl w:val="3"/>
        <w:rPr>
          <w:rFonts w:ascii="Times New Roman" w:eastAsia="Times New Roman" w:hAnsi="Times New Roman" w:cs="Times New Roman"/>
          <w:color w:val="778899"/>
          <w:sz w:val="32"/>
          <w:szCs w:val="32"/>
        </w:rPr>
      </w:pPr>
      <w:r w:rsidRPr="00BB74F9">
        <w:rPr>
          <w:rFonts w:ascii="Times New Roman" w:eastAsia="Times New Roman" w:hAnsi="Times New Roman" w:cs="Times New Roman"/>
          <w:color w:val="778899"/>
          <w:sz w:val="32"/>
          <w:szCs w:val="32"/>
        </w:rPr>
        <w:fldChar w:fldCharType="end"/>
      </w:r>
    </w:p>
    <w:p w:rsidR="00BB74F9" w:rsidRPr="00BB74F9" w:rsidRDefault="00BB74F9" w:rsidP="00BB74F9">
      <w:pPr>
        <w:shd w:val="clear" w:color="auto" w:fill="EFF5F5"/>
        <w:spacing w:after="300" w:line="240" w:lineRule="auto"/>
        <w:jc w:val="center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Toate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documentele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se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prezintă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original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și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copie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,</w:t>
      </w:r>
    </w:p>
    <w:p w:rsidR="00BB74F9" w:rsidRPr="00BB74F9" w:rsidRDefault="00BB74F9" w:rsidP="00BB74F9">
      <w:pPr>
        <w:shd w:val="clear" w:color="auto" w:fill="EFF5F5"/>
        <w:spacing w:after="300" w:line="240" w:lineRule="auto"/>
        <w:jc w:val="center"/>
        <w:rPr>
          <w:rFonts w:ascii="Arial" w:eastAsia="Times New Roman" w:hAnsi="Arial" w:cs="Arial"/>
          <w:color w:val="778899"/>
          <w:sz w:val="32"/>
          <w:szCs w:val="32"/>
        </w:rPr>
      </w:pPr>
      <w:proofErr w:type="gram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nu</w:t>
      </w:r>
      <w:proofErr w:type="gram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se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acceptă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copii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legalizate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ale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actelor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proprietate</w:t>
      </w:r>
      <w:proofErr w:type="spellEnd"/>
    </w:p>
    <w:p w:rsidR="00BB74F9" w:rsidRPr="00BB74F9" w:rsidRDefault="00BB74F9" w:rsidP="00BB74F9">
      <w:pPr>
        <w:shd w:val="clear" w:color="auto" w:fill="EFF5F5"/>
        <w:spacing w:after="300" w:line="240" w:lineRule="auto"/>
        <w:jc w:val="center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toate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cazurile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dovada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adresei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domiciliu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sau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reședință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se face cu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acte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încheiate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condiţii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validitate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prevăzute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legislaţia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română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vigoare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spre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exemplu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:</w:t>
      </w:r>
    </w:p>
    <w:p w:rsidR="00BB74F9" w:rsidRPr="00BB74F9" w:rsidRDefault="00BB74F9" w:rsidP="00BB74F9">
      <w:pPr>
        <w:numPr>
          <w:ilvl w:val="0"/>
          <w:numId w:val="1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EXTRAS DE CARTE FUNCIAR</w:t>
      </w: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lang w:val="ro-RO"/>
        </w:rPr>
        <w:t>Ă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 – ELIBERAT CU </w:t>
      </w: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  <w:lang w:val="ro-RO"/>
        </w:rPr>
        <w:t>CEL MULT 30 DE ZILE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 anterior datei depunerii cererii care poate fi obținut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:</w:t>
      </w:r>
    </w:p>
    <w:p w:rsidR="00BB74F9" w:rsidRPr="00BB74F9" w:rsidRDefault="00BB74F9" w:rsidP="00BB74F9">
      <w:p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1. de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la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ghișeul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Oficiului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Cadastru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și Publicitate Imobiliară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  <w:lang w:val="ro-RO"/>
        </w:rPr>
      </w:pPr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  <w:lang w:val="ro-RO"/>
        </w:rPr>
        <w:t>2. on-line prin intermediul aplicației A.N.C.P.I.;</w:t>
      </w:r>
    </w:p>
    <w:p w:rsidR="00BB74F9" w:rsidRPr="00BB74F9" w:rsidRDefault="00BB74F9" w:rsidP="00BB74F9">
      <w:p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3. de la 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notarul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public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:rsidR="00BB74F9" w:rsidRPr="00BB74F9" w:rsidRDefault="00BB74F9" w:rsidP="00BB74F9">
      <w:pPr>
        <w:numPr>
          <w:ilvl w:val="0"/>
          <w:numId w:val="2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contractul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vânzare-cumpărare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unui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imobil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tip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locuinţă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încheiat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formă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autentică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3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titlul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proprietate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unui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imobil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tip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locuinţă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(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fie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înscrisă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adresa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completă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);</w:t>
      </w:r>
    </w:p>
    <w:p w:rsidR="00BB74F9" w:rsidRPr="00BB74F9" w:rsidRDefault="00BB74F9" w:rsidP="00BB74F9">
      <w:pPr>
        <w:numPr>
          <w:ilvl w:val="0"/>
          <w:numId w:val="4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contractul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donaţie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unui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imobil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tip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locuinţă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încheiat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formă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autentică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5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contractul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vânzare-cumpărare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, </w:t>
      </w: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lang w:val="ro-RO"/>
        </w:rPr>
        <w:t>întreținere 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sau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donaţie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unui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imobil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tip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locuinţă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cu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clauza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uzufruct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viager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încheiat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formă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autentică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situaţie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care, 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>va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 xml:space="preserve"> fi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>necesar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>consimțământul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>uzufructuarului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6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contractul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schimb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cu destinație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locuinţ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ă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încheiat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formă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autentică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7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lastRenderedPageBreak/>
        <w:t>contractul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(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convenţia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)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partaj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voluntar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încheiat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formă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autentică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8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contractul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întreţinere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sau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contractul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rentă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viageră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încheiat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formă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autentică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9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contractul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închiriere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(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locaţiune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) care are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obiect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un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imobil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tip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locuinţă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, </w:t>
      </w: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din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fondul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locativ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stat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(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solicitantul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trebuie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figureze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rubrica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„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Titularul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contractului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închiriere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”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sau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„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Persoane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care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locuiesc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împreună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cu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titularul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contractului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închiriere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”. Se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prezintă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contractul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închiriere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actele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adiționale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și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fișa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cu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suprafața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locativă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10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contract</w:t>
      </w: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lang w:val="ro-RO"/>
        </w:rPr>
        <w:t>ul</w:t>
      </w: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 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închiriere</w:t>
      </w:r>
      <w:proofErr w:type="spellEnd"/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între locator și locatar sub semnătura privată,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unui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imobil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tip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locuință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,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care să fie</w:t>
      </w:r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 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înregistrat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la </w:t>
      </w: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lang w:val="ro-RO"/>
        </w:rPr>
        <w:t>structurile teritoriale ale Agenției Naționale de Administrare Fiscală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 sau să fie însoțit de formularul/ 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declara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ția înregistrat/ă la aceste structuri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situație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care nu se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mai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solicită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consimțământul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proprietarului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11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lang w:val="ro-RO"/>
        </w:rPr>
        <w:t>contractul de închiriere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 în formă autentică la un notar public sau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au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părțile acestuia, conținutul, semnătura și data certă, să fie atestate de către un avocat, potrivit legii,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situație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care nu se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mai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solicită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consimțământul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proprietarului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12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contractul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comodat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unui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imobil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cu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destinaţia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locuinţă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autentificat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notar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sau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părțile acestuia, conținutul, semnătura și data certă, să fie atestate de către un avocat, potrivit legii,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situație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care nu se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mai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solicită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consimțământul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proprietarului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13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certificatul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moştenitor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eliberat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notarul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public;</w:t>
      </w:r>
    </w:p>
    <w:p w:rsidR="00BB74F9" w:rsidRPr="00BB74F9" w:rsidRDefault="00BB74F9" w:rsidP="00BB74F9">
      <w:pPr>
        <w:numPr>
          <w:ilvl w:val="0"/>
          <w:numId w:val="14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lastRenderedPageBreak/>
        <w:t>hotărârile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judecătoreşti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,</w:t>
      </w:r>
      <w:r w:rsidRPr="00BB74F9">
        <w:rPr>
          <w:rFonts w:ascii="Arial" w:eastAsia="Times New Roman" w:hAnsi="Arial" w:cs="Arial"/>
          <w:b/>
          <w:bCs/>
          <w:color w:val="778899"/>
          <w:sz w:val="32"/>
          <w:szCs w:val="32"/>
        </w:rPr>
        <w:t> 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>rămase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 xml:space="preserve"> definitive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>şi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>irevocabile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privind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constatarea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dreptului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proprietate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retrocedarea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sau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partajul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unui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imobil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tip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locuinţă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; –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cazul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hotărârilor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judecătoreşti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prin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care s-au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admis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acţiunile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prestaţie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tabulară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şi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s-au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dispus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măsuri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privind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obligarea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plata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unor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sume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bani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acestea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trebuie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fie definitive,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irevocabile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şi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fie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investite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cu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formulă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executorie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15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actul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adjudecare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unui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imobil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tip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locuință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15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lang w:val="ro-RO"/>
        </w:rPr>
        <w:t>contractul de leasing imobiliar –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poate face dovada titlului locativ pentru persoana care are calitate de locatar/utilizator, soțul/soția și copiii acestuiaș – în condițiile în care actul de identitate este solicitat de către o terță persoană se prezintă consimțământul societății de leasing care deține dreptul de proprietate asupra imobilului pînă la finalizarea leasingului;</w:t>
      </w:r>
    </w:p>
    <w:p w:rsidR="00BB74F9" w:rsidRPr="00BB74F9" w:rsidRDefault="00BB74F9" w:rsidP="00BB74F9">
      <w:pPr>
        <w:numPr>
          <w:ilvl w:val="0"/>
          <w:numId w:val="16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lang w:val="ro-RO"/>
        </w:rPr>
        <w:t>contractul de dare în plată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 a unui imobil cu destinație de locuință;</w:t>
      </w:r>
    </w:p>
    <w:p w:rsidR="00BB74F9" w:rsidRPr="00BB74F9" w:rsidRDefault="00BB74F9" w:rsidP="00BB74F9">
      <w:pPr>
        <w:numPr>
          <w:ilvl w:val="0"/>
          <w:numId w:val="17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autorizaţia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construcţie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ori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contractul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construire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unui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imobil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tip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locuintă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, 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însoţit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procesul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-verbal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predare-primire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locuinţei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;</w:t>
      </w:r>
    </w:p>
    <w:p w:rsidR="00BB74F9" w:rsidRPr="00BB74F9" w:rsidRDefault="00BB74F9" w:rsidP="00BB74F9">
      <w:pPr>
        <w:numPr>
          <w:ilvl w:val="0"/>
          <w:numId w:val="18"/>
        </w:num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proofErr w:type="gram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adeverinţă</w:t>
      </w:r>
      <w:proofErr w:type="spellEnd"/>
      <w:proofErr w:type="gram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eliberată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primărie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 </w:t>
      </w:r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– PENTRU MEDIUL RURAL- (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original, 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>valabilă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 xml:space="preserve"> 30 de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>zile</w:t>
      </w:r>
      <w:proofErr w:type="spellEnd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 xml:space="preserve"> de la data </w:t>
      </w:r>
      <w:proofErr w:type="spellStart"/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  <w:u w:val="single"/>
        </w:rPr>
        <w:t>emiterii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), din care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rezulte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solicitantul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sau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după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caz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găzduitorul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acestuia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figurează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înscris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Registul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agricol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</w:p>
    <w:p w:rsidR="00BB74F9" w:rsidRPr="00BB74F9" w:rsidRDefault="00BB74F9" w:rsidP="00BB74F9">
      <w:p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Alte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acte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încheiate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condiții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validitate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prevăzute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legislația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română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vigoare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privind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titlul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locativ</w:t>
      </w:r>
      <w:proofErr w:type="spellEnd"/>
    </w:p>
    <w:p w:rsidR="00BB74F9" w:rsidRPr="00BB74F9" w:rsidRDefault="00BB74F9" w:rsidP="00BB74F9">
      <w:pPr>
        <w:shd w:val="clear" w:color="auto" w:fill="EFF5F5"/>
        <w:spacing w:after="300" w:line="240" w:lineRule="auto"/>
        <w:jc w:val="center"/>
        <w:rPr>
          <w:rFonts w:ascii="Arial" w:eastAsia="Times New Roman" w:hAnsi="Arial" w:cs="Arial"/>
          <w:color w:val="778899"/>
          <w:sz w:val="32"/>
          <w:szCs w:val="32"/>
        </w:rPr>
      </w:pPr>
      <w:r w:rsidRPr="00BB74F9">
        <w:rPr>
          <w:rFonts w:ascii="Arial" w:eastAsia="Times New Roman" w:hAnsi="Arial" w:cs="Arial"/>
          <w:b/>
          <w:bCs/>
          <w:color w:val="FF3333"/>
          <w:sz w:val="32"/>
          <w:szCs w:val="32"/>
        </w:rPr>
        <w:t>INFORMAȚII UTILE</w:t>
      </w:r>
    </w:p>
    <w:p w:rsidR="00BB74F9" w:rsidRPr="00BB74F9" w:rsidRDefault="00BB74F9" w:rsidP="00BB74F9">
      <w:p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Dacă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solicitantul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nu </w:t>
      </w:r>
      <w:proofErr w:type="spellStart"/>
      <w:proofErr w:type="gram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este</w:t>
      </w:r>
      <w:proofErr w:type="spellEnd"/>
      <w:proofErr w:type="gram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titularul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spațiului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locuit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proprietarul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va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prezenta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actul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proprietate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(original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și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copie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),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va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completa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verso-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ul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cererii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pentru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eliberarea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actului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identitate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și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va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semna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fața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lucrătorului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 la </w:t>
      </w:r>
      <w:proofErr w:type="spellStart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ghișeu</w:t>
      </w:r>
      <w:proofErr w:type="spellEnd"/>
      <w:r w:rsidRPr="00BB74F9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</w:p>
    <w:p w:rsidR="00BB74F9" w:rsidRPr="00BB74F9" w:rsidRDefault="00BB74F9" w:rsidP="00BB74F9">
      <w:p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situaţia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care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proprietarul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nu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se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poate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prezenta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la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serviciul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public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comunitar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evidenţă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a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persoanelor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declaraţia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primire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spaţiu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poate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fi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consemnată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la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notarul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public, la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misiunea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diplomatică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sau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oficiul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consular al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României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din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străinătate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ori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faţa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poliţistului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ordine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publică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din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cadrul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unităţii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poliţie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a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cărei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rază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teritorială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este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situat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imobilul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 </w:t>
      </w:r>
      <w:r w:rsidRPr="00BB74F9">
        <w:rPr>
          <w:rFonts w:ascii="Arial" w:eastAsia="Times New Roman" w:hAnsi="Arial" w:cs="Arial"/>
          <w:b/>
          <w:bCs/>
          <w:i/>
          <w:iCs/>
          <w:color w:val="FF3333"/>
          <w:sz w:val="32"/>
          <w:szCs w:val="32"/>
        </w:rPr>
        <w:t>(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FF3333"/>
          <w:sz w:val="32"/>
          <w:szCs w:val="32"/>
        </w:rPr>
        <w:t>declarația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FF3333"/>
          <w:sz w:val="32"/>
          <w:szCs w:val="32"/>
        </w:rPr>
        <w:t xml:space="preserve"> se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FF3333"/>
          <w:sz w:val="32"/>
          <w:szCs w:val="32"/>
        </w:rPr>
        <w:t>reține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FF3333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FF3333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FF3333"/>
          <w:sz w:val="32"/>
          <w:szCs w:val="32"/>
        </w:rPr>
        <w:t xml:space="preserve"> original)</w:t>
      </w:r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.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declarația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dată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proprietarul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imobilului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trebuie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proofErr w:type="gram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să</w:t>
      </w:r>
      <w:proofErr w:type="spellEnd"/>
      <w:proofErr w:type="gram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se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specifice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acceptarea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către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proprietar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a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stabilirii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domiciliului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(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reședinței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)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unei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anumite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persoane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locuința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care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este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proprietatea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.</w:t>
      </w:r>
    </w:p>
    <w:p w:rsidR="00BB74F9" w:rsidRPr="00BB74F9" w:rsidRDefault="00BB74F9" w:rsidP="00BB74F9">
      <w:p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Procura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generală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administrare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a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unui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imobil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nu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dreptul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administratorului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-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și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stabilească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domiciliul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(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reședința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)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imobilul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respectiv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sau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să-și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dea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acordul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pentru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stabilirea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domiciliului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(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reședinței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)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unor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terțe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persoane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.</w:t>
      </w:r>
    </w:p>
    <w:p w:rsidR="00BB74F9" w:rsidRPr="00BB74F9" w:rsidRDefault="00BB74F9" w:rsidP="00BB74F9">
      <w:p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Dovada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adresei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domiciliu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(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reședință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) nu se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poate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face cu </w:t>
      </w:r>
      <w:proofErr w:type="gram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un</w:t>
      </w:r>
      <w:proofErr w:type="gram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ante-contract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vînzare-cumpărare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, care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este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doar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o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promisiune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și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nu o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transmitere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a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dreptului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proprietate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.</w:t>
      </w:r>
    </w:p>
    <w:p w:rsidR="00BB74F9" w:rsidRPr="00BB74F9" w:rsidRDefault="00BB74F9" w:rsidP="00BB74F9">
      <w:pPr>
        <w:shd w:val="clear" w:color="auto" w:fill="EFF5F5"/>
        <w:spacing w:after="300" w:line="240" w:lineRule="auto"/>
        <w:rPr>
          <w:rFonts w:ascii="Arial" w:eastAsia="Times New Roman" w:hAnsi="Arial" w:cs="Arial"/>
          <w:color w:val="778899"/>
          <w:sz w:val="32"/>
          <w:szCs w:val="32"/>
        </w:rPr>
      </w:pP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Pentru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cazul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care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imobilul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a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fost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notat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carte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funciară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ca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locuință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a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familiei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găzduitorul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are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obligația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de </w:t>
      </w:r>
      <w:proofErr w:type="gram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a</w:t>
      </w:r>
      <w:proofErr w:type="gram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informa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funcționarul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evidență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a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persoanelor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,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iar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consimțământul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de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primire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în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spațiu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va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fi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preluat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ambilor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 xml:space="preserve"> </w:t>
      </w:r>
      <w:proofErr w:type="spellStart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soți</w:t>
      </w:r>
      <w:proofErr w:type="spellEnd"/>
      <w:r w:rsidRPr="00BB74F9">
        <w:rPr>
          <w:rFonts w:ascii="Arial" w:eastAsia="Times New Roman" w:hAnsi="Arial" w:cs="Arial"/>
          <w:b/>
          <w:bCs/>
          <w:i/>
          <w:iCs/>
          <w:color w:val="778899"/>
          <w:sz w:val="32"/>
          <w:szCs w:val="32"/>
        </w:rPr>
        <w:t>.</w:t>
      </w:r>
    </w:p>
    <w:p w:rsidR="00233C94" w:rsidRPr="00BB74F9" w:rsidRDefault="00233C94">
      <w:pPr>
        <w:rPr>
          <w:sz w:val="32"/>
          <w:szCs w:val="32"/>
        </w:rPr>
      </w:pPr>
    </w:p>
    <w:sectPr w:rsidR="00233C94" w:rsidRPr="00BB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447"/>
    <w:multiLevelType w:val="multilevel"/>
    <w:tmpl w:val="4150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A0D2D"/>
    <w:multiLevelType w:val="multilevel"/>
    <w:tmpl w:val="5DD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F05F5"/>
    <w:multiLevelType w:val="multilevel"/>
    <w:tmpl w:val="746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A4DBD"/>
    <w:multiLevelType w:val="multilevel"/>
    <w:tmpl w:val="16CC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E4679"/>
    <w:multiLevelType w:val="multilevel"/>
    <w:tmpl w:val="9FD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F095B"/>
    <w:multiLevelType w:val="multilevel"/>
    <w:tmpl w:val="4750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725C7"/>
    <w:multiLevelType w:val="multilevel"/>
    <w:tmpl w:val="12E0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D44E9"/>
    <w:multiLevelType w:val="multilevel"/>
    <w:tmpl w:val="E54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220F3"/>
    <w:multiLevelType w:val="multilevel"/>
    <w:tmpl w:val="A7C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34FCB"/>
    <w:multiLevelType w:val="multilevel"/>
    <w:tmpl w:val="DABA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FFC"/>
    <w:multiLevelType w:val="multilevel"/>
    <w:tmpl w:val="6E00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B3343"/>
    <w:multiLevelType w:val="multilevel"/>
    <w:tmpl w:val="AE0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A5400"/>
    <w:multiLevelType w:val="multilevel"/>
    <w:tmpl w:val="8690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03724"/>
    <w:multiLevelType w:val="multilevel"/>
    <w:tmpl w:val="195A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26E0F"/>
    <w:multiLevelType w:val="multilevel"/>
    <w:tmpl w:val="FFC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07C2D"/>
    <w:multiLevelType w:val="multilevel"/>
    <w:tmpl w:val="367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D4400"/>
    <w:multiLevelType w:val="multilevel"/>
    <w:tmpl w:val="04E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776B39"/>
    <w:multiLevelType w:val="multilevel"/>
    <w:tmpl w:val="8AD2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  <w:num w:numId="15">
    <w:abstractNumId w:val="0"/>
  </w:num>
  <w:num w:numId="16">
    <w:abstractNumId w:val="17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9"/>
    <w:rsid w:val="00233C94"/>
    <w:rsid w:val="00B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958D8-9C2F-4760-B223-D9EB5835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7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74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74F9"/>
    <w:rPr>
      <w:color w:val="0000FF"/>
      <w:u w:val="single"/>
    </w:rPr>
  </w:style>
  <w:style w:type="paragraph" w:customStyle="1" w:styleId="western">
    <w:name w:val="western"/>
    <w:basedOn w:val="Normal"/>
    <w:rsid w:val="00BB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74F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7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31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Liceul Petrova</dc:creator>
  <cp:keywords/>
  <dc:description/>
  <cp:lastModifiedBy>Liceul Petrova</cp:lastModifiedBy>
  <cp:revision>1</cp:revision>
  <dcterms:created xsi:type="dcterms:W3CDTF">2023-03-06T20:53:00Z</dcterms:created>
  <dcterms:modified xsi:type="dcterms:W3CDTF">2023-03-06T20:54:00Z</dcterms:modified>
</cp:coreProperties>
</file>